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3E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Biologia 08.05.2020</w:t>
      </w:r>
    </w:p>
    <w:p w:rsidR="00746687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Lekcja on-line godzina 11.30</w:t>
      </w:r>
    </w:p>
    <w:p w:rsidR="00746687" w:rsidRDefault="00746687" w:rsidP="007466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Temat lekcji: </w:t>
      </w:r>
      <w:bookmarkStart w:id="0" w:name="_GoBack"/>
      <w:r w:rsidRPr="00746C0E">
        <w:rPr>
          <w:rFonts w:ascii="Times New Roman" w:hAnsi="Times New Roman" w:cs="Times New Roman"/>
          <w:b/>
          <w:bCs/>
          <w:sz w:val="24"/>
          <w:szCs w:val="24"/>
        </w:rPr>
        <w:t>Higiena oka i ucha.</w:t>
      </w:r>
      <w:bookmarkEnd w:id="0"/>
    </w:p>
    <w:p w:rsidR="00746687" w:rsidRDefault="00746687" w:rsidP="007466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materiałem w podręczniku na stronie 203-207</w:t>
      </w:r>
    </w:p>
    <w:p w:rsidR="00746687" w:rsidRDefault="00746687" w:rsidP="007466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pracy przepisz lub wydrukuj jest ona notatką do dzisiejszej lekcji. Będziemy ją uzupełniać podczas lekcji.</w:t>
      </w:r>
    </w:p>
    <w:p w:rsidR="00746687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pracy.</w:t>
      </w:r>
    </w:p>
    <w:p w:rsidR="00746687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Uzupełnij brakujące informacje w tabeli.</w:t>
      </w:r>
    </w:p>
    <w:p w:rsidR="00746687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43" w:type="dxa"/>
        <w:tblInd w:w="-289" w:type="dxa"/>
        <w:tblLook w:val="04A0" w:firstRow="1" w:lastRow="0" w:firstColumn="1" w:lastColumn="0" w:noHBand="0" w:noVBand="1"/>
      </w:tblPr>
      <w:tblGrid>
        <w:gridCol w:w="2616"/>
        <w:gridCol w:w="4599"/>
        <w:gridCol w:w="3228"/>
      </w:tblGrid>
      <w:tr w:rsidR="00746687" w:rsidRPr="00746687" w:rsidTr="00746687">
        <w:trPr>
          <w:trHeight w:val="199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Nazwa wady</w:t>
            </w: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przyczyna</w:t>
            </w: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korekta</w:t>
            </w:r>
          </w:p>
        </w:tc>
      </w:tr>
      <w:tr w:rsidR="00746687" w:rsidRPr="00746687" w:rsidTr="00746687">
        <w:trPr>
          <w:trHeight w:val="2194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krótkowzroczność</w:t>
            </w: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 xml:space="preserve">Siatkówka leży zbyt daleko od soczewki lub promienie świetlne są zbyt mocno załamywane i skupiają się przed siatkówką. Ich soczewka nie może zmienić kształtu na tyle, by umożliwić widzenie przedmiotów leżących daleko. Typowy objaw to wytężenie wzroku i mrużenie oczu, by przeczytać oddalony napis. </w:t>
            </w: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7" w:rsidRPr="00746687" w:rsidTr="00746687">
        <w:trPr>
          <w:trHeight w:val="1816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dalekowzroczność</w:t>
            </w: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Używanie soczewek wypukłych – wspomagają one soczewkę oka w skupieniu światła.</w:t>
            </w:r>
          </w:p>
        </w:tc>
      </w:tr>
      <w:tr w:rsidR="00746687" w:rsidRPr="00746687" w:rsidTr="00746687">
        <w:trPr>
          <w:trHeight w:val="1396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Niewłaściwy kształt soczewki oka lub nierówna powierzchnia rogówki. Światło nie jest skupione w jednym punkcie, lecz w wielu ułożonych najczęściej w pionową linię. Widziane obrazy są rozmyte lub zniekształcone.</w:t>
            </w: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7" w:rsidRPr="00746687" w:rsidTr="00746687">
        <w:trPr>
          <w:trHeight w:val="997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Odpowiednie ćwiczenia, specjalne okulary lub zabieg chirurgiczny.</w:t>
            </w:r>
          </w:p>
        </w:tc>
      </w:tr>
      <w:tr w:rsidR="00746687" w:rsidRPr="00746687" w:rsidTr="00746687">
        <w:trPr>
          <w:trHeight w:val="1197"/>
        </w:trPr>
        <w:tc>
          <w:tcPr>
            <w:tcW w:w="2616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 xml:space="preserve">Wada polegająca na nieodróżnianiu barw, najczęściej zielonej lub czerwonej. Kształty przedmiotów widziane są wyraźnie. </w:t>
            </w:r>
          </w:p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46687" w:rsidRPr="00746687" w:rsidRDefault="00746687" w:rsidP="007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87" w:rsidRPr="00746687" w:rsidRDefault="00746687" w:rsidP="0074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Jak dbać o oczy? Dokończ zdania:</w:t>
      </w:r>
    </w:p>
    <w:p w:rsidR="00746687" w:rsidRPr="00746687" w:rsidRDefault="00746687" w:rsidP="007466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W słoneczne dni należy nosić okulary przeciwsłoneczne gdyż………………………………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46687" w:rsidRPr="00746687" w:rsidRDefault="00746687" w:rsidP="007466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Nie czytaj, przy zbyt słabym świetle, gdyż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746687" w:rsidRPr="00746687" w:rsidRDefault="00746687" w:rsidP="007466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Podczas długiego czytania odrywaj co pewien czas oczy od tekstu i patrz w dal, aby……………………………………………………………………………………………………………………………………………………………………………………………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46687" w:rsidRPr="00746687" w:rsidRDefault="00746687" w:rsidP="007466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Jeśli to konieczne noś okulary lub soczewki kontaktowe, aby 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lastRenderedPageBreak/>
        <w:t>Dobierz w pary nazwę choroby oczu z jej charakterystyką: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Zapalenie spojówek            A. Powodują go bakterie, które atakują gruczoł  łojowy na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brzegu jednej z powiek. Objawia się to bólem,    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 zaczerwienieniem, opuchnięciem  powiek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Jęczmień                         B. Jej przyczyną jest zbyt wysokie ciśnienie  płynu w gałce ocznej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Prowadzi ono do uszkodzenia nerwu wzrokowego i utraty wzroku</w:t>
      </w:r>
    </w:p>
    <w:p w:rsidR="00746687" w:rsidRPr="00746687" w:rsidRDefault="00746687" w:rsidP="007466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Jaskra                             C. Do tej choroby może dojść na skutek urazu mechanicznego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lub starzenia się organizmu. W zależności od stopnia  w jakim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soczewka utraciła przezroczystość, może nastąpić pogorszenie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lub  całkowita utrata wzroku</w:t>
      </w:r>
    </w:p>
    <w:p w:rsidR="00746687" w:rsidRPr="00746687" w:rsidRDefault="00746687" w:rsidP="007466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Zaćma                             D. W wyniku dostania się do oka bakterii lub obcego ciała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dochodzi do stanu zapalnego. Jego objawami są swędzenie,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pieczenie, ból odczuwany zwłaszcza w jasnym świetle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Przeanalizuj powyższy tekst i uzupełnij tabelę.</w:t>
      </w: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Hałas wpływa nie tylko negatywnie na narząd słuch, lecz na cały organizm. Powoduje zaburzenia pracy układu krążenia. m.in. zwężenie częstotliwości skurczów serca, podwyższenie wartości ciśnienia tętniczego oraz zmiany przepływu krwi w obrębie narządów wewnętrznych. Zmianie ulega również czynność wydzielnicza gruczołów dokrewnych np. tarczycy, nadnerczy, gruczołów płciowych. Przy dźwięku o natężeniu 110dB  następuje ograniczenie pola widzenia i pogorszenia widzenia nocnego. Zmniejsza się też percepcja barw, zwłaszcza czerwonej . Osłabiona zostaje perystaltyka jelit. Kobiety ciężarne narażone na duży hałas często rodzą dzieci o mniejszej masie urodzeniowej. </w:t>
      </w: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005" w:tblpY="-22"/>
        <w:tblW w:w="0" w:type="auto"/>
        <w:tblLook w:val="04A0" w:firstRow="1" w:lastRow="0" w:firstColumn="1" w:lastColumn="0" w:noHBand="0" w:noVBand="1"/>
      </w:tblPr>
      <w:tblGrid>
        <w:gridCol w:w="2735"/>
        <w:gridCol w:w="5988"/>
      </w:tblGrid>
      <w:tr w:rsidR="00746687" w:rsidRPr="00746687" w:rsidTr="00746687">
        <w:trPr>
          <w:trHeight w:val="264"/>
        </w:trPr>
        <w:tc>
          <w:tcPr>
            <w:tcW w:w="2735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Narząd lub układ</w:t>
            </w:r>
          </w:p>
        </w:tc>
        <w:tc>
          <w:tcPr>
            <w:tcW w:w="5988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87">
              <w:rPr>
                <w:rFonts w:ascii="Times New Roman" w:hAnsi="Times New Roman" w:cs="Times New Roman"/>
                <w:sz w:val="24"/>
                <w:szCs w:val="24"/>
              </w:rPr>
              <w:t>Wpływ hałasu na jego funkcjonowanie</w:t>
            </w:r>
          </w:p>
        </w:tc>
      </w:tr>
      <w:tr w:rsidR="00746687" w:rsidRPr="00746687" w:rsidTr="00746687">
        <w:trPr>
          <w:trHeight w:val="1059"/>
        </w:trPr>
        <w:tc>
          <w:tcPr>
            <w:tcW w:w="2735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7" w:rsidRPr="00746687" w:rsidTr="00746687">
        <w:trPr>
          <w:trHeight w:val="1048"/>
        </w:trPr>
        <w:tc>
          <w:tcPr>
            <w:tcW w:w="2735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7" w:rsidRPr="00746687" w:rsidTr="00746687">
        <w:trPr>
          <w:trHeight w:val="794"/>
        </w:trPr>
        <w:tc>
          <w:tcPr>
            <w:tcW w:w="2735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7" w:rsidRPr="00746687" w:rsidTr="00746687">
        <w:trPr>
          <w:trHeight w:val="794"/>
        </w:trPr>
        <w:tc>
          <w:tcPr>
            <w:tcW w:w="2735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746687" w:rsidRPr="00746687" w:rsidRDefault="00746687" w:rsidP="007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lastRenderedPageBreak/>
        <w:t>Dobierz w pary informacje dotyczące hałasu i jego wpływu na słuch.</w:t>
      </w: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Rodzaj hałasu                                                           Wpływ na zdrowie</w:t>
      </w:r>
    </w:p>
    <w:p w:rsidR="00746687" w:rsidRPr="00746687" w:rsidRDefault="00746687" w:rsidP="007466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Hałas krótkotrwały                              1. Trwałe upośledzenie słuchu. Głuchota</w:t>
      </w:r>
    </w:p>
    <w:p w:rsidR="00746687" w:rsidRPr="00746687" w:rsidRDefault="00746687" w:rsidP="007466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Hałas długotrwały                                2. Silny ból ucha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Hałas o wysokim natężeniu                 3. Gwałtowne ruchy płynu wypełniającego błędnik </w:t>
      </w:r>
    </w:p>
    <w:p w:rsidR="00746687" w:rsidRPr="00746687" w:rsidRDefault="00746687" w:rsidP="007466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dźwięku                                                     błoniasty. Zawroty głowy.</w:t>
      </w:r>
    </w:p>
    <w:p w:rsidR="00746687" w:rsidRPr="00746687" w:rsidRDefault="00746687" w:rsidP="007466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Hałas powyżej 130dB                          4. Chwilowe zakłócenia słuchu</w:t>
      </w: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Połącz termin z odpowiednim wyjaśnieniem.</w:t>
      </w: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>Hałas                                     upośledzenie lub utrata słuchu</w:t>
      </w: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Głuchota                               bardzo głośny dźwięk, który wprawia błonę bębenkową i kosteczki   </w:t>
      </w:r>
    </w:p>
    <w:p w:rsidR="00746687" w:rsidRPr="00746687" w:rsidRDefault="00746687" w:rsidP="0074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Słuchowe w silne drganie, co może doprowadzić do ich uszkodzenia</w:t>
      </w: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6687" w:rsidRPr="00746687" w:rsidRDefault="00746687" w:rsidP="0074668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66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687" w:rsidRPr="00746687" w:rsidRDefault="00746687" w:rsidP="0074668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6687" w:rsidRPr="00746687" w:rsidRDefault="00746687" w:rsidP="007466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46687" w:rsidRPr="00746687" w:rsidSect="0074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DD6"/>
    <w:multiLevelType w:val="hybridMultilevel"/>
    <w:tmpl w:val="33AE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B33"/>
    <w:multiLevelType w:val="hybridMultilevel"/>
    <w:tmpl w:val="6B1A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84589"/>
    <w:multiLevelType w:val="hybridMultilevel"/>
    <w:tmpl w:val="45B23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8E2"/>
    <w:multiLevelType w:val="hybridMultilevel"/>
    <w:tmpl w:val="9F0A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34A2"/>
    <w:multiLevelType w:val="hybridMultilevel"/>
    <w:tmpl w:val="A1EEC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F23"/>
    <w:multiLevelType w:val="hybridMultilevel"/>
    <w:tmpl w:val="9B6E5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3D"/>
    <w:rsid w:val="002B693E"/>
    <w:rsid w:val="00746687"/>
    <w:rsid w:val="00746C0E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30D2-C36C-425B-B15B-BDDACF8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687"/>
    <w:pPr>
      <w:ind w:left="720"/>
      <w:contextualSpacing/>
    </w:pPr>
  </w:style>
  <w:style w:type="table" w:styleId="Tabela-Siatka">
    <w:name w:val="Table Grid"/>
    <w:basedOn w:val="Standardowy"/>
    <w:uiPriority w:val="39"/>
    <w:rsid w:val="0074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2020-05-07T21:56:00Z</dcterms:created>
  <dcterms:modified xsi:type="dcterms:W3CDTF">2020-05-07T21:56:00Z</dcterms:modified>
</cp:coreProperties>
</file>