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059" w:rsidRDefault="00646059" w:rsidP="004E72A7">
      <w:pPr>
        <w:jc w:val="center"/>
        <w:rPr>
          <w:sz w:val="28"/>
          <w:szCs w:val="28"/>
        </w:rPr>
      </w:pPr>
    </w:p>
    <w:p w:rsidR="00967674" w:rsidRDefault="00967674" w:rsidP="004E72A7">
      <w:pPr>
        <w:jc w:val="center"/>
        <w:rPr>
          <w:sz w:val="28"/>
          <w:szCs w:val="28"/>
        </w:rPr>
      </w:pPr>
      <w:r>
        <w:rPr>
          <w:sz w:val="28"/>
          <w:szCs w:val="28"/>
        </w:rPr>
        <w:t>Klasa 5</w:t>
      </w:r>
    </w:p>
    <w:p w:rsidR="004E72A7" w:rsidRDefault="004E72A7" w:rsidP="004E72A7">
      <w:pPr>
        <w:jc w:val="center"/>
        <w:rPr>
          <w:sz w:val="28"/>
          <w:szCs w:val="28"/>
        </w:rPr>
      </w:pPr>
      <w:r>
        <w:rPr>
          <w:sz w:val="28"/>
          <w:szCs w:val="28"/>
        </w:rPr>
        <w:t>Temat 7 – dział IV</w:t>
      </w:r>
      <w:r w:rsidR="00646059">
        <w:rPr>
          <w:sz w:val="28"/>
          <w:szCs w:val="28"/>
        </w:rPr>
        <w:t xml:space="preserve">     (27.05.2020r.)</w:t>
      </w:r>
    </w:p>
    <w:p w:rsidR="00967674" w:rsidRDefault="00967674" w:rsidP="004E72A7">
      <w:pPr>
        <w:jc w:val="center"/>
        <w:rPr>
          <w:sz w:val="28"/>
          <w:szCs w:val="28"/>
        </w:rPr>
      </w:pPr>
      <w:r>
        <w:t>"</w:t>
      </w:r>
      <w:r w:rsidRPr="00967674">
        <w:rPr>
          <w:b/>
          <w:bCs/>
        </w:rPr>
        <w:t>Poznajemy krajobrazy tajgi i tundry arktycznej</w:t>
      </w:r>
      <w:r>
        <w:t>"</w:t>
      </w:r>
    </w:p>
    <w:p w:rsidR="00362AEC" w:rsidRDefault="004E72A7" w:rsidP="004E72A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Zapoznać się dokładnie z materiałem dydaktycznym na str.142-148</w:t>
      </w:r>
      <w:r w:rsidR="00646059">
        <w:rPr>
          <w:sz w:val="28"/>
          <w:szCs w:val="28"/>
        </w:rPr>
        <w:t>.</w:t>
      </w:r>
    </w:p>
    <w:p w:rsidR="004E72A7" w:rsidRDefault="004E72A7" w:rsidP="004E72A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Jako notatka pod tematem lekcji przepisać lub wydrukować i wkleić</w:t>
      </w:r>
      <w:r w:rsidR="00646059">
        <w:rPr>
          <w:sz w:val="28"/>
          <w:szCs w:val="28"/>
        </w:rPr>
        <w:t xml:space="preserve"> poniższe teksty.</w:t>
      </w:r>
    </w:p>
    <w:p w:rsidR="00646059" w:rsidRPr="00646059" w:rsidRDefault="00646059" w:rsidP="00646059">
      <w:pPr>
        <w:pStyle w:val="Akapitzlist"/>
        <w:keepNext/>
        <w:framePr w:dropCap="drop" w:lines="2" w:h="656" w:hRule="exact" w:wrap="around" w:vAnchor="text" w:hAnchor="text" w:y="1322"/>
        <w:spacing w:after="0" w:line="656" w:lineRule="exact"/>
        <w:ind w:left="1065"/>
        <w:textAlignment w:val="baseline"/>
        <w:rPr>
          <w:rFonts w:ascii="Times New Roman" w:hAnsi="Times New Roman" w:cs="Times New Roman"/>
          <w:sz w:val="71"/>
          <w:szCs w:val="32"/>
        </w:rPr>
      </w:pPr>
    </w:p>
    <w:p w:rsidR="004E72A7" w:rsidRDefault="00646059" w:rsidP="00646059">
      <w:pPr>
        <w:ind w:left="851" w:hanging="146"/>
        <w:rPr>
          <w:sz w:val="28"/>
          <w:szCs w:val="28"/>
        </w:rPr>
      </w:pPr>
      <w:r>
        <w:rPr>
          <w:sz w:val="28"/>
          <w:szCs w:val="28"/>
        </w:rPr>
        <w:t>*</w:t>
      </w:r>
      <w:r w:rsidR="004E72A7" w:rsidRPr="00646059">
        <w:rPr>
          <w:sz w:val="28"/>
          <w:szCs w:val="28"/>
        </w:rPr>
        <w:t>Przygotować się do planowanej</w:t>
      </w:r>
      <w:r w:rsidRPr="00646059">
        <w:rPr>
          <w:sz w:val="28"/>
          <w:szCs w:val="28"/>
        </w:rPr>
        <w:t xml:space="preserve"> na przyszły tydzień</w:t>
      </w:r>
      <w:r w:rsidR="004E72A7" w:rsidRPr="00646059">
        <w:rPr>
          <w:sz w:val="28"/>
          <w:szCs w:val="28"/>
        </w:rPr>
        <w:t xml:space="preserve"> pracy pisemnej</w:t>
      </w:r>
      <w:r w:rsidRPr="00646059">
        <w:rPr>
          <w:sz w:val="28"/>
          <w:szCs w:val="28"/>
        </w:rPr>
        <w:t xml:space="preserve">     dotyczącej zagadnień</w:t>
      </w:r>
      <w:r w:rsidR="004E72A7" w:rsidRPr="00646059">
        <w:rPr>
          <w:sz w:val="28"/>
          <w:szCs w:val="28"/>
        </w:rPr>
        <w:t xml:space="preserve"> z tematów 3-7</w:t>
      </w:r>
      <w:r w:rsidRPr="00646059">
        <w:rPr>
          <w:sz w:val="28"/>
          <w:szCs w:val="28"/>
        </w:rPr>
        <w:t>!</w:t>
      </w:r>
    </w:p>
    <w:p w:rsidR="00646059" w:rsidRDefault="00646059" w:rsidP="00646059">
      <w:pPr>
        <w:ind w:left="851" w:hanging="146"/>
        <w:rPr>
          <w:sz w:val="28"/>
          <w:szCs w:val="28"/>
        </w:rPr>
      </w:pPr>
    </w:p>
    <w:p w:rsidR="00646059" w:rsidRDefault="00646059" w:rsidP="00646059">
      <w:pPr>
        <w:ind w:left="851" w:hanging="146"/>
        <w:rPr>
          <w:sz w:val="28"/>
          <w:szCs w:val="28"/>
        </w:rPr>
      </w:pPr>
    </w:p>
    <w:p w:rsidR="00646059" w:rsidRPr="00646059" w:rsidRDefault="00646059" w:rsidP="00646059">
      <w:pPr>
        <w:rPr>
          <w:rFonts w:ascii="Times New Roman" w:hAnsi="Times New Roman" w:cs="Times New Roman"/>
          <w:sz w:val="32"/>
          <w:szCs w:val="32"/>
        </w:rPr>
      </w:pPr>
      <w:r w:rsidRPr="00646059">
        <w:rPr>
          <w:rFonts w:ascii="Times New Roman" w:hAnsi="Times New Roman" w:cs="Times New Roman"/>
          <w:b/>
          <w:sz w:val="56"/>
          <w:szCs w:val="56"/>
        </w:rPr>
        <w:t>D</w:t>
      </w:r>
      <w:r w:rsidRPr="00646059">
        <w:rPr>
          <w:rFonts w:ascii="Times New Roman" w:hAnsi="Times New Roman" w:cs="Times New Roman"/>
          <w:b/>
          <w:sz w:val="32"/>
          <w:szCs w:val="32"/>
        </w:rPr>
        <w:t>rzewa tworzące tajgę</w:t>
      </w:r>
      <w:r w:rsidRPr="00646059">
        <w:rPr>
          <w:rFonts w:ascii="Times New Roman" w:hAnsi="Times New Roman" w:cs="Times New Roman"/>
          <w:sz w:val="32"/>
          <w:szCs w:val="32"/>
        </w:rPr>
        <w:t xml:space="preserve"> są przystosowane do panujących na tych obszarach warunków termicznych i glebowych (głównie gleby bielicowe). Zamiast wodnego soku posiadają one nie zamarzającą, gęstą żywicę, która zabezpiecza je przed przemarzaniem. Charakterystyczne (głównie iglaste) drzewa </w:t>
      </w:r>
      <w:r w:rsidRPr="00646059">
        <w:rPr>
          <w:rFonts w:ascii="Times New Roman" w:hAnsi="Times New Roman" w:cs="Times New Roman"/>
          <w:sz w:val="32"/>
          <w:szCs w:val="32"/>
          <w:u w:val="single"/>
        </w:rPr>
        <w:t>tajgi euroazjatyckiej</w:t>
      </w:r>
      <w:r w:rsidRPr="00646059">
        <w:rPr>
          <w:rFonts w:ascii="Times New Roman" w:hAnsi="Times New Roman" w:cs="Times New Roman"/>
          <w:sz w:val="32"/>
          <w:szCs w:val="32"/>
        </w:rPr>
        <w:t xml:space="preserve"> to: limba syberyjska (</w:t>
      </w:r>
      <w:proofErr w:type="spellStart"/>
      <w:r w:rsidRPr="00646059">
        <w:rPr>
          <w:rFonts w:ascii="Times New Roman" w:hAnsi="Times New Roman" w:cs="Times New Roman"/>
          <w:sz w:val="32"/>
          <w:szCs w:val="32"/>
        </w:rPr>
        <w:t>kedra</w:t>
      </w:r>
      <w:proofErr w:type="spellEnd"/>
      <w:r w:rsidRPr="00646059">
        <w:rPr>
          <w:rFonts w:ascii="Times New Roman" w:hAnsi="Times New Roman" w:cs="Times New Roman"/>
          <w:sz w:val="32"/>
          <w:szCs w:val="32"/>
        </w:rPr>
        <w:t>), świerk syberyjski oraz jodła syberyjska (</w:t>
      </w:r>
      <w:proofErr w:type="spellStart"/>
      <w:r w:rsidRPr="00646059">
        <w:rPr>
          <w:rFonts w:ascii="Times New Roman" w:hAnsi="Times New Roman" w:cs="Times New Roman"/>
          <w:sz w:val="32"/>
          <w:szCs w:val="32"/>
        </w:rPr>
        <w:t>pichta</w:t>
      </w:r>
      <w:proofErr w:type="spellEnd"/>
      <w:r w:rsidRPr="00646059">
        <w:rPr>
          <w:rFonts w:ascii="Times New Roman" w:hAnsi="Times New Roman" w:cs="Times New Roman"/>
          <w:sz w:val="32"/>
          <w:szCs w:val="32"/>
        </w:rPr>
        <w:t xml:space="preserve">) i modrzew syberyjski. Swoim „mrokiem” tajga wyraźnie różni się od pełnych blasku, ptasiej radości i wesela, lasów mieszanych i liściastych Europy środkowej i zachodniej. </w:t>
      </w:r>
      <w:r w:rsidRPr="00646059">
        <w:rPr>
          <w:rFonts w:ascii="Times New Roman" w:hAnsi="Times New Roman" w:cs="Times New Roman"/>
          <w:sz w:val="32"/>
          <w:szCs w:val="32"/>
          <w:u w:val="single"/>
        </w:rPr>
        <w:t>Tajga kanadyjska</w:t>
      </w:r>
      <w:r w:rsidRPr="00646059">
        <w:rPr>
          <w:rFonts w:ascii="Times New Roman" w:hAnsi="Times New Roman" w:cs="Times New Roman"/>
          <w:sz w:val="32"/>
          <w:szCs w:val="32"/>
        </w:rPr>
        <w:t xml:space="preserve"> jest podobna do euroazjatyckiej, z tym, że występuje tam nieco więcej gatunków świerka (odmiana czarna i biała), sosny (wejmutka i Banksa), rośnie też jod</w:t>
      </w:r>
      <w:bookmarkStart w:id="0" w:name="_GoBack"/>
      <w:bookmarkEnd w:id="0"/>
      <w:r w:rsidRPr="00646059">
        <w:rPr>
          <w:rFonts w:ascii="Times New Roman" w:hAnsi="Times New Roman" w:cs="Times New Roman"/>
          <w:sz w:val="32"/>
          <w:szCs w:val="32"/>
        </w:rPr>
        <w:t>ła balsamiczna, modrzew amerykański (Tamarach), choina kanadyjska (</w:t>
      </w:r>
      <w:proofErr w:type="spellStart"/>
      <w:r w:rsidRPr="00646059">
        <w:rPr>
          <w:rFonts w:ascii="Times New Roman" w:hAnsi="Times New Roman" w:cs="Times New Roman"/>
          <w:sz w:val="32"/>
          <w:szCs w:val="32"/>
        </w:rPr>
        <w:t>tsuga</w:t>
      </w:r>
      <w:proofErr w:type="spellEnd"/>
      <w:r w:rsidRPr="00646059">
        <w:rPr>
          <w:rFonts w:ascii="Times New Roman" w:hAnsi="Times New Roman" w:cs="Times New Roman"/>
          <w:sz w:val="32"/>
          <w:szCs w:val="32"/>
        </w:rPr>
        <w:t>) oraz tuja. Charakterystyczne zwierzęta to głównie sobole, gronostaje, tygrysy syberyjskie, wilki, lisy, rysie (syberyjski i amerykański), jelenie (szlachetny i wapiti), łosie, jenoty i niedźwiedzie (brunatny, grizzly        i baribal). Lasy tajgi w Ameryce, Europie i Azji tworzą tzw. „leśne morza”.</w:t>
      </w:r>
    </w:p>
    <w:p w:rsidR="00646059" w:rsidRPr="00646059" w:rsidRDefault="00646059" w:rsidP="00646059">
      <w:pPr>
        <w:rPr>
          <w:rFonts w:ascii="Times New Roman" w:hAnsi="Times New Roman" w:cs="Times New Roman"/>
          <w:sz w:val="32"/>
          <w:szCs w:val="32"/>
        </w:rPr>
      </w:pPr>
    </w:p>
    <w:p w:rsidR="00646059" w:rsidRPr="00646059" w:rsidRDefault="00646059" w:rsidP="00646059">
      <w:pPr>
        <w:rPr>
          <w:rFonts w:ascii="Times New Roman" w:hAnsi="Times New Roman" w:cs="Times New Roman"/>
          <w:sz w:val="32"/>
          <w:szCs w:val="32"/>
        </w:rPr>
      </w:pPr>
    </w:p>
    <w:p w:rsidR="00646059" w:rsidRPr="00646059" w:rsidRDefault="00646059" w:rsidP="00646059">
      <w:pPr>
        <w:rPr>
          <w:rFonts w:ascii="Times New Roman" w:hAnsi="Times New Roman" w:cs="Times New Roman"/>
          <w:sz w:val="32"/>
          <w:szCs w:val="32"/>
        </w:rPr>
      </w:pPr>
    </w:p>
    <w:p w:rsidR="00646059" w:rsidRPr="00646059" w:rsidRDefault="00646059" w:rsidP="00646059">
      <w:pPr>
        <w:rPr>
          <w:rFonts w:ascii="Times New Roman" w:hAnsi="Times New Roman" w:cs="Times New Roman"/>
          <w:sz w:val="32"/>
          <w:szCs w:val="32"/>
        </w:rPr>
      </w:pPr>
    </w:p>
    <w:p w:rsidR="00646059" w:rsidRDefault="00646059" w:rsidP="00646059">
      <w:pPr>
        <w:rPr>
          <w:rFonts w:ascii="Times New Roman" w:hAnsi="Times New Roman" w:cs="Times New Roman"/>
          <w:sz w:val="32"/>
          <w:szCs w:val="32"/>
        </w:rPr>
      </w:pPr>
    </w:p>
    <w:p w:rsidR="00646059" w:rsidRDefault="00646059" w:rsidP="00646059">
      <w:pPr>
        <w:rPr>
          <w:rFonts w:ascii="Times New Roman" w:hAnsi="Times New Roman" w:cs="Times New Roman"/>
          <w:sz w:val="32"/>
          <w:szCs w:val="32"/>
        </w:rPr>
      </w:pPr>
    </w:p>
    <w:p w:rsidR="00646059" w:rsidRPr="00646059" w:rsidRDefault="00646059" w:rsidP="00646059">
      <w:pPr>
        <w:keepNext/>
        <w:framePr w:dropCap="drop" w:lines="2" w:h="838" w:hRule="exact" w:wrap="around" w:vAnchor="text" w:hAnchor="page" w:x="1290" w:y="470"/>
        <w:spacing w:after="0" w:line="838" w:lineRule="exact"/>
        <w:textAlignment w:val="baseline"/>
        <w:rPr>
          <w:rFonts w:ascii="Times New Roman" w:hAnsi="Times New Roman" w:cs="Times New Roman"/>
          <w:b/>
          <w:position w:val="16"/>
          <w:sz w:val="36"/>
          <w:szCs w:val="36"/>
        </w:rPr>
      </w:pPr>
      <w:r w:rsidRPr="00646059">
        <w:rPr>
          <w:rFonts w:ascii="Times New Roman" w:hAnsi="Times New Roman" w:cs="Times New Roman"/>
          <w:b/>
          <w:position w:val="16"/>
          <w:sz w:val="70"/>
          <w:szCs w:val="32"/>
        </w:rPr>
        <w:t>T</w:t>
      </w:r>
    </w:p>
    <w:p w:rsidR="00646059" w:rsidRPr="00646059" w:rsidRDefault="00646059" w:rsidP="00646059">
      <w:pPr>
        <w:rPr>
          <w:rFonts w:ascii="Times New Roman" w:hAnsi="Times New Roman" w:cs="Times New Roman"/>
          <w:sz w:val="36"/>
          <w:szCs w:val="36"/>
        </w:rPr>
      </w:pPr>
    </w:p>
    <w:p w:rsidR="00646059" w:rsidRPr="00646059" w:rsidRDefault="00646059" w:rsidP="00646059">
      <w:pPr>
        <w:rPr>
          <w:rFonts w:ascii="Times New Roman" w:hAnsi="Times New Roman" w:cs="Times New Roman"/>
          <w:sz w:val="32"/>
          <w:szCs w:val="32"/>
        </w:rPr>
      </w:pPr>
      <w:r w:rsidRPr="00646059">
        <w:rPr>
          <w:rFonts w:ascii="Times New Roman" w:hAnsi="Times New Roman" w:cs="Times New Roman"/>
          <w:b/>
          <w:sz w:val="32"/>
          <w:szCs w:val="32"/>
        </w:rPr>
        <w:t>undra arktyczna</w:t>
      </w:r>
      <w:r w:rsidRPr="00646059">
        <w:rPr>
          <w:rFonts w:ascii="Times New Roman" w:hAnsi="Times New Roman" w:cs="Times New Roman"/>
          <w:sz w:val="32"/>
          <w:szCs w:val="32"/>
        </w:rPr>
        <w:t xml:space="preserve"> to bardzo specyficzny i surowy ekosystem, w którym przez prawie 9 miesięcy w roku dominuje mróz, śnieg i lód. Obejmuje ona</w:t>
      </w:r>
      <w:r w:rsidRPr="00646059">
        <w:rPr>
          <w:rFonts w:ascii="Times New Roman" w:hAnsi="Times New Roman" w:cs="Times New Roman"/>
          <w:sz w:val="32"/>
          <w:szCs w:val="32"/>
          <w:u w:val="single"/>
        </w:rPr>
        <w:t xml:space="preserve"> północną część Azji i Ameryki Płn. oraz północne krańce Europy</w:t>
      </w:r>
      <w:r w:rsidRPr="00646059">
        <w:rPr>
          <w:rFonts w:ascii="Times New Roman" w:hAnsi="Times New Roman" w:cs="Times New Roman"/>
          <w:sz w:val="32"/>
          <w:szCs w:val="32"/>
        </w:rPr>
        <w:t>. Cała przyroda zdaje się znajdować w „martwym śnie”. Budzi się dopiero na 2-3 miesiące w środku dnia polarnego. Wówczas ziemia, zamarznięta na stałe do głębokości kilkudziesięciu metrów, taje na powierzchni, zmieniając się w grząskie podłoże, na którym rozwijają się krzewinki, mchy i porosty. Tworzą one zwarte kobierce i poduszki, pomiędzy którymi spotkać można karłowate, płożące się wierzby polarne, brzozy i dębiki. Rośliny tundrowe to jedyny pokarm dla reniferów oraz lemingów (małych gryzoni) żyjących aktywnie przez całą polarną zimę w podziemnych korytarzach. Latem do tundry przylatuje dużo ptaków z południa przyciąganych dużą ilością owadów budzących się w darni z zimowego stanu pozornej śmierci (anabioza).To również kraina sowy śnieżnej, lisa polarnego, zająca bielaka, woła piżmowego i „króla” pustkowi – niedźwiedzia polarnego.</w:t>
      </w:r>
    </w:p>
    <w:p w:rsidR="00646059" w:rsidRPr="00646059" w:rsidRDefault="00646059" w:rsidP="00646059">
      <w:pPr>
        <w:ind w:left="851" w:hanging="146"/>
        <w:rPr>
          <w:sz w:val="28"/>
          <w:szCs w:val="28"/>
        </w:rPr>
      </w:pPr>
    </w:p>
    <w:sectPr w:rsidR="00646059" w:rsidRPr="00646059" w:rsidSect="006460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5B50"/>
    <w:multiLevelType w:val="hybridMultilevel"/>
    <w:tmpl w:val="079C3C3E"/>
    <w:lvl w:ilvl="0" w:tplc="7396AD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2A7"/>
    <w:rsid w:val="00362AEC"/>
    <w:rsid w:val="004E72A7"/>
    <w:rsid w:val="00646059"/>
    <w:rsid w:val="0096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3D20"/>
  <w15:docId w15:val="{741A2BA4-45C8-4948-9D11-D4A879F0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7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9780-D0AA-468B-B57B-7D25B72D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 Jan</cp:lastModifiedBy>
  <cp:revision>2</cp:revision>
  <dcterms:created xsi:type="dcterms:W3CDTF">2020-05-26T22:19:00Z</dcterms:created>
  <dcterms:modified xsi:type="dcterms:W3CDTF">2020-05-26T22:19:00Z</dcterms:modified>
</cp:coreProperties>
</file>